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83" w:rsidRPr="006F68B6" w:rsidRDefault="00471C83" w:rsidP="00471C83">
      <w:pPr>
        <w:spacing w:after="60"/>
        <w:jc w:val="center"/>
        <w:rPr>
          <w:rFonts w:ascii="Times New Roman" w:hAnsi="Times New Roman"/>
          <w:b/>
          <w:sz w:val="24"/>
        </w:rPr>
      </w:pPr>
      <w:r w:rsidRPr="006F68B6">
        <w:rPr>
          <w:rFonts w:ascii="Times New Roman" w:hAnsi="Times New Roman"/>
          <w:b/>
          <w:sz w:val="24"/>
        </w:rPr>
        <w:t>ПЕРЕЧЕНЬ ДОКУМЕНТОВ,</w:t>
      </w:r>
    </w:p>
    <w:p w:rsidR="00471C83" w:rsidRPr="006F68B6" w:rsidRDefault="00471C83" w:rsidP="00471C83">
      <w:pPr>
        <w:spacing w:after="60"/>
        <w:jc w:val="center"/>
        <w:rPr>
          <w:rFonts w:ascii="Times New Roman" w:hAnsi="Times New Roman"/>
          <w:b/>
          <w:sz w:val="24"/>
        </w:rPr>
      </w:pPr>
      <w:r w:rsidRPr="006F68B6">
        <w:rPr>
          <w:rFonts w:ascii="Times New Roman" w:hAnsi="Times New Roman"/>
          <w:b/>
          <w:sz w:val="24"/>
        </w:rPr>
        <w:t xml:space="preserve">НЕОБХОДИМЫХ ДЛЯ РАССМОТРЕНИЯ ВОПРОСА О ПРЕДОСТАВЛЕНИИ </w:t>
      </w:r>
    </w:p>
    <w:p w:rsidR="00471C83" w:rsidRDefault="00471C83" w:rsidP="00471C83">
      <w:pPr>
        <w:spacing w:after="60"/>
        <w:jc w:val="center"/>
        <w:rPr>
          <w:rFonts w:ascii="Times New Roman" w:hAnsi="Times New Roman"/>
          <w:b/>
          <w:sz w:val="24"/>
        </w:rPr>
      </w:pPr>
      <w:r w:rsidRPr="006F68B6">
        <w:rPr>
          <w:rFonts w:ascii="Times New Roman" w:hAnsi="Times New Roman"/>
          <w:b/>
          <w:sz w:val="24"/>
        </w:rPr>
        <w:t>КРЕДИТА</w:t>
      </w:r>
      <w:r>
        <w:rPr>
          <w:rFonts w:ascii="Times New Roman" w:hAnsi="Times New Roman"/>
          <w:b/>
          <w:sz w:val="24"/>
        </w:rPr>
        <w:t xml:space="preserve"> ДЛЯ ЮЛ</w:t>
      </w:r>
      <w:r w:rsidRPr="006F68B6">
        <w:rPr>
          <w:rFonts w:ascii="Times New Roman" w:hAnsi="Times New Roman"/>
          <w:b/>
          <w:sz w:val="24"/>
        </w:rPr>
        <w:t xml:space="preserve"> НА ИСПОЛНЕНИЕ ГОСКОНТРАКТА</w:t>
      </w:r>
      <w:r>
        <w:rPr>
          <w:rFonts w:ascii="Times New Roman" w:hAnsi="Times New Roman"/>
          <w:b/>
          <w:sz w:val="24"/>
        </w:rPr>
        <w:t xml:space="preserve"> СОВОКУПНЫМ ЛИМИТОМ </w:t>
      </w:r>
    </w:p>
    <w:p w:rsidR="00471C83" w:rsidRPr="00FA62F5" w:rsidRDefault="00471C83" w:rsidP="00471C83">
      <w:pPr>
        <w:spacing w:after="60"/>
        <w:jc w:val="center"/>
        <w:rPr>
          <w:rFonts w:ascii="Times New Roman" w:hAnsi="Times New Roman"/>
          <w:b/>
          <w:i/>
          <w:sz w:val="24"/>
        </w:rPr>
      </w:pPr>
      <w:r w:rsidRPr="00FA62F5">
        <w:rPr>
          <w:rFonts w:ascii="Times New Roman" w:hAnsi="Times New Roman"/>
          <w:b/>
          <w:i/>
          <w:sz w:val="24"/>
          <w:highlight w:val="yellow"/>
        </w:rPr>
        <w:t>ДО 10 МЛН. РУБ.:</w:t>
      </w:r>
    </w:p>
    <w:p w:rsidR="00471C83" w:rsidRPr="0082703B" w:rsidRDefault="00471C83" w:rsidP="00471C83">
      <w:pPr>
        <w:tabs>
          <w:tab w:val="left" w:pos="284"/>
        </w:tabs>
        <w:spacing w:after="60"/>
        <w:rPr>
          <w:rFonts w:ascii="Times New Roman" w:hAnsi="Times New Roman"/>
          <w:color w:val="1F497D"/>
          <w:sz w:val="24"/>
          <w:szCs w:val="24"/>
        </w:rPr>
      </w:pPr>
    </w:p>
    <w:p w:rsidR="00471C83" w:rsidRPr="0082703B" w:rsidRDefault="00471C83" w:rsidP="00471C83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0" w:firstLine="0"/>
        <w:rPr>
          <w:szCs w:val="24"/>
        </w:rPr>
      </w:pPr>
      <w:r w:rsidRPr="0082703B">
        <w:rPr>
          <w:szCs w:val="24"/>
        </w:rPr>
        <w:t>Заявка (</w:t>
      </w:r>
      <w:r w:rsidRPr="0082703B">
        <w:rPr>
          <w:i/>
          <w:szCs w:val="24"/>
        </w:rPr>
        <w:t>формируется автоматически);</w:t>
      </w:r>
    </w:p>
    <w:p w:rsidR="00471C83" w:rsidRPr="0082703B" w:rsidRDefault="00471C83" w:rsidP="00471C83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0" w:firstLine="0"/>
        <w:rPr>
          <w:szCs w:val="24"/>
        </w:rPr>
      </w:pPr>
      <w:r w:rsidRPr="0082703B">
        <w:rPr>
          <w:szCs w:val="24"/>
        </w:rPr>
        <w:t>Копия паспорта ЕИО (</w:t>
      </w:r>
      <w:r w:rsidRPr="0082703B">
        <w:rPr>
          <w:i/>
          <w:szCs w:val="24"/>
        </w:rPr>
        <w:t>все страницы</w:t>
      </w:r>
      <w:r w:rsidRPr="0082703B">
        <w:rPr>
          <w:szCs w:val="24"/>
        </w:rPr>
        <w:t>);</w:t>
      </w:r>
    </w:p>
    <w:p w:rsidR="00471C83" w:rsidRDefault="00471C83" w:rsidP="00471C83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0" w:firstLine="0"/>
        <w:rPr>
          <w:szCs w:val="24"/>
        </w:rPr>
      </w:pPr>
      <w:r w:rsidRPr="0082703B">
        <w:rPr>
          <w:szCs w:val="24"/>
        </w:rPr>
        <w:t>Копия паспорта всех учредителей (</w:t>
      </w:r>
      <w:r w:rsidRPr="0082703B">
        <w:rPr>
          <w:i/>
          <w:szCs w:val="24"/>
        </w:rPr>
        <w:t>все страницы</w:t>
      </w:r>
      <w:r w:rsidRPr="0082703B">
        <w:rPr>
          <w:szCs w:val="24"/>
        </w:rPr>
        <w:t>);</w:t>
      </w:r>
    </w:p>
    <w:p w:rsidR="00471C83" w:rsidRPr="00471C83" w:rsidRDefault="00471C83" w:rsidP="00471C83">
      <w:pPr>
        <w:pStyle w:val="a3"/>
        <w:numPr>
          <w:ilvl w:val="0"/>
          <w:numId w:val="1"/>
        </w:numPr>
        <w:spacing w:after="120"/>
        <w:ind w:left="425" w:hanging="425"/>
        <w:rPr>
          <w:szCs w:val="22"/>
        </w:rPr>
      </w:pPr>
      <w:r w:rsidRPr="00FC1B12">
        <w:rPr>
          <w:szCs w:val="22"/>
        </w:rPr>
        <w:t xml:space="preserve">Согласие ЕИО и всех учредителей на проверку в БКИ </w:t>
      </w:r>
      <w:r w:rsidRPr="00FC1B12">
        <w:rPr>
          <w:i/>
          <w:szCs w:val="22"/>
        </w:rPr>
        <w:t>(по форме Банка);</w:t>
      </w:r>
    </w:p>
    <w:p w:rsidR="00471C83" w:rsidRPr="0082703B" w:rsidRDefault="00471C83" w:rsidP="00471C83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4"/>
        </w:rPr>
      </w:pPr>
      <w:r w:rsidRPr="0082703B">
        <w:rPr>
          <w:szCs w:val="24"/>
        </w:rPr>
        <w:t>Бухгалтерский баланс и отчет о прибылях и убытках за завершенный финансовый год, с отметкой ИФНС;</w:t>
      </w:r>
    </w:p>
    <w:p w:rsidR="00471C83" w:rsidRPr="0082703B" w:rsidRDefault="00471C83" w:rsidP="00471C83">
      <w:pPr>
        <w:pStyle w:val="a3"/>
        <w:tabs>
          <w:tab w:val="left" w:pos="426"/>
        </w:tabs>
        <w:spacing w:after="60"/>
        <w:ind w:left="284" w:firstLine="142"/>
        <w:rPr>
          <w:szCs w:val="24"/>
        </w:rPr>
      </w:pPr>
      <w:r w:rsidRPr="0082703B">
        <w:rPr>
          <w:szCs w:val="24"/>
        </w:rPr>
        <w:t xml:space="preserve">При применении УСН –НД по УСН за завершенный финансовый год, с отметкой ИФНС.  </w:t>
      </w:r>
    </w:p>
    <w:p w:rsidR="00471C83" w:rsidRPr="0082703B" w:rsidRDefault="00471C83" w:rsidP="00B5557B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505" w:hanging="505"/>
        <w:rPr>
          <w:szCs w:val="24"/>
        </w:rPr>
      </w:pPr>
      <w:r w:rsidRPr="0082703B">
        <w:rPr>
          <w:szCs w:val="24"/>
        </w:rPr>
        <w:t>Бухгалтерски</w:t>
      </w:r>
      <w:bookmarkStart w:id="0" w:name="_GoBack"/>
      <w:bookmarkEnd w:id="0"/>
      <w:r w:rsidRPr="0082703B">
        <w:rPr>
          <w:szCs w:val="24"/>
        </w:rPr>
        <w:t>й баланс и отчет о прибылях и убытках на последнюю отчетную дату;</w:t>
      </w:r>
    </w:p>
    <w:p w:rsidR="00471C83" w:rsidRPr="0082703B" w:rsidRDefault="00471C83" w:rsidP="00471C83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4"/>
        </w:rPr>
      </w:pPr>
      <w:r w:rsidRPr="0082703B">
        <w:rPr>
          <w:szCs w:val="24"/>
        </w:rPr>
        <w:t>Договор аренды (действующий) или субаренды с приложениями, акт приема-передачи, свидетельство от собственника (к договору субаренды обязательно требуется договор аренды);</w:t>
      </w:r>
    </w:p>
    <w:p w:rsidR="00471C83" w:rsidRPr="0082703B" w:rsidRDefault="00471C83" w:rsidP="00471C83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0" w:firstLine="0"/>
        <w:rPr>
          <w:szCs w:val="24"/>
        </w:rPr>
      </w:pPr>
      <w:r w:rsidRPr="0082703B">
        <w:rPr>
          <w:szCs w:val="24"/>
        </w:rPr>
        <w:t>Устав (в последней редакции), лист изменений к Уставу (к последней редакции);</w:t>
      </w:r>
    </w:p>
    <w:p w:rsidR="00471C83" w:rsidRPr="0082703B" w:rsidRDefault="00471C83" w:rsidP="00471C83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0" w:firstLine="0"/>
        <w:rPr>
          <w:szCs w:val="24"/>
        </w:rPr>
      </w:pPr>
      <w:r w:rsidRPr="0082703B">
        <w:rPr>
          <w:bCs/>
          <w:iCs/>
          <w:szCs w:val="24"/>
        </w:rPr>
        <w:t>Листы записей о внесении изменений за последний год</w:t>
      </w:r>
      <w:r w:rsidRPr="0082703B">
        <w:rPr>
          <w:b/>
          <w:bCs/>
          <w:i/>
          <w:iCs/>
          <w:szCs w:val="24"/>
        </w:rPr>
        <w:t xml:space="preserve"> </w:t>
      </w:r>
      <w:r w:rsidRPr="0082703B">
        <w:rPr>
          <w:bCs/>
          <w:i/>
          <w:iCs/>
          <w:szCs w:val="24"/>
        </w:rPr>
        <w:t>(если были);</w:t>
      </w:r>
    </w:p>
    <w:p w:rsidR="00471C83" w:rsidRPr="0082703B" w:rsidRDefault="00471C83" w:rsidP="00471C83">
      <w:pPr>
        <w:pStyle w:val="a3"/>
        <w:numPr>
          <w:ilvl w:val="0"/>
          <w:numId w:val="1"/>
        </w:numPr>
        <w:tabs>
          <w:tab w:val="left" w:pos="426"/>
        </w:tabs>
        <w:spacing w:after="60"/>
        <w:ind w:left="426" w:hanging="426"/>
        <w:rPr>
          <w:szCs w:val="24"/>
        </w:rPr>
      </w:pPr>
      <w:r w:rsidRPr="0082703B">
        <w:rPr>
          <w:szCs w:val="24"/>
        </w:rPr>
        <w:t>Копии документов, подтверждающих полномочия единоличного исполнительного органа (Решение/Протокол/Приказ);</w:t>
      </w:r>
    </w:p>
    <w:p w:rsidR="00471C83" w:rsidRPr="0082703B" w:rsidRDefault="00471C83" w:rsidP="00471C83">
      <w:pPr>
        <w:pStyle w:val="a3"/>
        <w:numPr>
          <w:ilvl w:val="0"/>
          <w:numId w:val="1"/>
        </w:numPr>
        <w:ind w:left="426" w:hanging="426"/>
        <w:rPr>
          <w:szCs w:val="24"/>
        </w:rPr>
      </w:pPr>
      <w:r w:rsidRPr="0082703B">
        <w:rPr>
          <w:szCs w:val="24"/>
        </w:rPr>
        <w:t>Протокол общего собрания участников об одобрении сделок (если сделка является для компании крупной);</w:t>
      </w:r>
    </w:p>
    <w:p w:rsidR="00471C83" w:rsidRPr="0082703B" w:rsidRDefault="00471C83" w:rsidP="00471C83">
      <w:pPr>
        <w:pStyle w:val="a3"/>
        <w:numPr>
          <w:ilvl w:val="0"/>
          <w:numId w:val="1"/>
        </w:numPr>
        <w:tabs>
          <w:tab w:val="left" w:pos="426"/>
        </w:tabs>
        <w:spacing w:after="60"/>
        <w:ind w:hanging="502"/>
        <w:rPr>
          <w:szCs w:val="24"/>
        </w:rPr>
      </w:pPr>
      <w:r w:rsidRPr="0082703B">
        <w:rPr>
          <w:szCs w:val="24"/>
        </w:rPr>
        <w:t>Список участников общества (</w:t>
      </w:r>
      <w:r w:rsidRPr="0082703B">
        <w:rPr>
          <w:i/>
          <w:szCs w:val="24"/>
        </w:rPr>
        <w:t xml:space="preserve">формируется автоматически) / </w:t>
      </w:r>
      <w:r w:rsidRPr="0082703B">
        <w:rPr>
          <w:szCs w:val="24"/>
        </w:rPr>
        <w:t>выписка из реестра акционеров, заверенная регистратором</w:t>
      </w:r>
      <w:r w:rsidRPr="0082703B">
        <w:rPr>
          <w:i/>
          <w:szCs w:val="24"/>
        </w:rPr>
        <w:t xml:space="preserve"> (срок не более 60 дней);</w:t>
      </w:r>
    </w:p>
    <w:p w:rsidR="00471C83" w:rsidRPr="0082703B" w:rsidRDefault="00471C83" w:rsidP="00471C83">
      <w:pPr>
        <w:pStyle w:val="a3"/>
        <w:numPr>
          <w:ilvl w:val="0"/>
          <w:numId w:val="1"/>
        </w:numPr>
        <w:ind w:left="426" w:hanging="426"/>
        <w:rPr>
          <w:szCs w:val="24"/>
        </w:rPr>
      </w:pPr>
      <w:r w:rsidRPr="0082703B">
        <w:rPr>
          <w:szCs w:val="24"/>
        </w:rPr>
        <w:t>Протокол подведения итогов электронного аукциона, в рамках запрашиваемого контракта (если отсутствует в официальном источнике);</w:t>
      </w:r>
    </w:p>
    <w:p w:rsidR="00471C83" w:rsidRPr="0082703B" w:rsidRDefault="00471C83" w:rsidP="00471C83">
      <w:pPr>
        <w:pStyle w:val="a3"/>
        <w:numPr>
          <w:ilvl w:val="0"/>
          <w:numId w:val="1"/>
        </w:numPr>
        <w:ind w:left="426" w:hanging="426"/>
        <w:rPr>
          <w:szCs w:val="24"/>
        </w:rPr>
      </w:pPr>
      <w:r w:rsidRPr="0082703B">
        <w:rPr>
          <w:szCs w:val="24"/>
        </w:rPr>
        <w:t>Подписанный договор подряда, заверенный клиентом (только для 223-фз)</w:t>
      </w:r>
    </w:p>
    <w:p w:rsidR="004A1B1E" w:rsidRDefault="004A1B1E"/>
    <w:p w:rsidR="00C303A4" w:rsidRPr="008A7AD3" w:rsidRDefault="00C303A4" w:rsidP="00C303A4">
      <w:pPr>
        <w:rPr>
          <w:i/>
        </w:rPr>
      </w:pPr>
      <w:r w:rsidRPr="008A7AD3">
        <w:rPr>
          <w:i/>
        </w:rPr>
        <w:t>* КУДиР – Книга учета доходов и расходов</w:t>
      </w:r>
    </w:p>
    <w:p w:rsidR="00C303A4" w:rsidRDefault="00C303A4"/>
    <w:sectPr w:rsidR="00C303A4" w:rsidSect="00314A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22C97"/>
    <w:multiLevelType w:val="hybridMultilevel"/>
    <w:tmpl w:val="AE021B94"/>
    <w:lvl w:ilvl="0" w:tplc="A3382DC6">
      <w:start w:val="1"/>
      <w:numFmt w:val="decimal"/>
      <w:lvlText w:val="%1."/>
      <w:lvlJc w:val="left"/>
      <w:pPr>
        <w:ind w:left="502" w:hanging="332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15"/>
    <w:rsid w:val="0026716D"/>
    <w:rsid w:val="00471C83"/>
    <w:rsid w:val="004A1B1E"/>
    <w:rsid w:val="00B5557B"/>
    <w:rsid w:val="00C303A4"/>
    <w:rsid w:val="00E2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0A26A-4B7D-4524-B3F5-C2DE0996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8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83"/>
    <w:pPr>
      <w:widowControl w:val="0"/>
      <w:ind w:left="708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471C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1C8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1C83"/>
    <w:rPr>
      <w:rFonts w:ascii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1C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1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А.Е.</dc:creator>
  <cp:keywords/>
  <dc:description/>
  <cp:lastModifiedBy>Перминова А.Е.</cp:lastModifiedBy>
  <cp:revision>5</cp:revision>
  <dcterms:created xsi:type="dcterms:W3CDTF">2021-07-29T14:38:00Z</dcterms:created>
  <dcterms:modified xsi:type="dcterms:W3CDTF">2021-07-29T14:41:00Z</dcterms:modified>
</cp:coreProperties>
</file>